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Для анализа улучшения технического состояния производства и деятельности предприятия необходимо проанализировать резервы.</w:t>
      </w:r>
    </w:p>
    <w:p>
      <w:pPr>
        <w:pStyle w:val="pStyle"/>
      </w:pPr>
      <w:r>
        <w:t xml:space="preserve">Расчет показателей интенсификации по предприятию за 2 года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Показатели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Темп роста</w:t>
            </w:r>
          </w:p>
        </w:tc>
      </w:tr>
      <w:tr>
        <w:tc>
          <w:tcPr>
            <w:tcW w:w="6000" w:type="dxa"/>
          </w:tcPr>
          <w:p>
            <w:r>
              <w:t xml:space="preserve">1. Продукция, руб.</w:t>
            </w:r>
          </w:p>
        </w:tc>
        <w:tc>
          <w:tcPr>
            <w:tcW w:w="1000" w:type="dxa"/>
          </w:tcPr>
          <w:p>
            <w:r>
              <w:t xml:space="preserve">12000</w:t>
            </w:r>
          </w:p>
        </w:tc>
        <w:tc>
          <w:tcPr>
            <w:tcW w:w="1000" w:type="dxa"/>
          </w:tcPr>
          <w:p>
            <w:r>
              <w:t xml:space="preserve">12400</w:t>
            </w:r>
          </w:p>
        </w:tc>
        <w:tc>
          <w:tcPr>
            <w:tcW w:w="1000" w:type="dxa"/>
          </w:tcPr>
          <w:p>
            <w:r>
              <w:t xml:space="preserve">103.33</w:t>
            </w:r>
          </w:p>
        </w:tc>
      </w:tr>
      <w:tr>
        <w:tc>
          <w:tcPr>
            <w:tcW w:w="6000" w:type="dxa"/>
          </w:tcPr>
          <w:p>
            <w:r>
              <w:t xml:space="preserve">2. а) промышленно-производственнй персонал, чел.</w:t>
            </w:r>
          </w:p>
        </w:tc>
        <w:tc>
          <w:tcPr>
            <w:tcW w:w="1000" w:type="dxa"/>
          </w:tcPr>
          <w:p>
            <w:r>
              <w:t xml:space="preserve">14</w:t>
            </w:r>
          </w:p>
        </w:tc>
        <w:tc>
          <w:tcPr>
            <w:tcW w:w="1000" w:type="dxa"/>
          </w:tcPr>
          <w:p>
            <w:r>
              <w:t xml:space="preserve">13</w:t>
            </w:r>
          </w:p>
        </w:tc>
        <w:tc>
          <w:tcPr>
            <w:tcW w:w="1000" w:type="dxa"/>
          </w:tcPr>
          <w:p>
            <w:r>
              <w:t xml:space="preserve">92.86</w:t>
            </w:r>
          </w:p>
        </w:tc>
      </w:tr>
      <w:tr>
        <w:tc>
          <w:tcPr>
            <w:tcW w:w="6000" w:type="dxa"/>
          </w:tcPr>
          <w:p>
            <w:r>
              <w:t xml:space="preserve">б) оплата труда с начислениями</w:t>
            </w:r>
          </w:p>
        </w:tc>
        <w:tc>
          <w:tcPr>
            <w:tcW w:w="1000" w:type="dxa"/>
          </w:tcPr>
          <w:p>
            <w:r>
              <w:t xml:space="preserve">4300</w:t>
            </w:r>
          </w:p>
        </w:tc>
        <w:tc>
          <w:tcPr>
            <w:tcW w:w="1000" w:type="dxa"/>
          </w:tcPr>
          <w:p>
            <w:r>
              <w:t xml:space="preserve">4550</w:t>
            </w:r>
          </w:p>
        </w:tc>
        <w:tc>
          <w:tcPr>
            <w:tcW w:w="1000" w:type="dxa"/>
          </w:tcPr>
          <w:p>
            <w:r>
              <w:t xml:space="preserve">105.81</w:t>
            </w:r>
          </w:p>
        </w:tc>
      </w:tr>
      <w:tr>
        <w:tc>
          <w:tcPr>
            <w:tcW w:w="6000" w:type="dxa"/>
          </w:tcPr>
          <w:p>
            <w:r>
              <w:t xml:space="preserve">3. Материальные затраты, руб.</w:t>
            </w:r>
          </w:p>
        </w:tc>
        <w:tc>
          <w:tcPr>
            <w:tcW w:w="1000" w:type="dxa"/>
          </w:tcPr>
          <w:p>
            <w:r>
              <w:t xml:space="preserve">9870</w:t>
            </w:r>
          </w:p>
        </w:tc>
        <w:tc>
          <w:tcPr>
            <w:tcW w:w="1000" w:type="dxa"/>
          </w:tcPr>
          <w:p>
            <w:r>
              <w:t xml:space="preserve">9800</w:t>
            </w:r>
          </w:p>
        </w:tc>
        <w:tc>
          <w:tcPr>
            <w:tcW w:w="1000" w:type="dxa"/>
          </w:tcPr>
          <w:p>
            <w:r>
              <w:t xml:space="preserve">99.29</w:t>
            </w:r>
          </w:p>
        </w:tc>
      </w:tr>
      <w:tr>
        <w:tc>
          <w:tcPr>
            <w:tcW w:w="6000" w:type="dxa"/>
          </w:tcPr>
          <w:p>
            <w:r>
              <w:t xml:space="preserve">4. а) основные производственные средства, руб.</w:t>
            </w:r>
          </w:p>
        </w:tc>
        <w:tc>
          <w:tcPr>
            <w:tcW w:w="1000" w:type="dxa"/>
          </w:tcPr>
          <w:p>
            <w:r>
              <w:t xml:space="preserve">66000</w:t>
            </w:r>
          </w:p>
        </w:tc>
        <w:tc>
          <w:tcPr>
            <w:tcW w:w="1000" w:type="dxa"/>
          </w:tcPr>
          <w:p>
            <w:r>
              <w:t xml:space="preserve">56000</w:t>
            </w:r>
          </w:p>
        </w:tc>
        <w:tc>
          <w:tcPr>
            <w:tcW w:w="1000" w:type="dxa"/>
          </w:tcPr>
          <w:p>
            <w:r>
              <w:t xml:space="preserve">84.85</w:t>
            </w:r>
          </w:p>
        </w:tc>
      </w:tr>
      <w:tr>
        <w:tc>
          <w:tcPr>
            <w:tcW w:w="6000" w:type="dxa"/>
          </w:tcPr>
          <w:p>
            <w:r>
              <w:t xml:space="preserve">б) амортизация, руб.</w:t>
            </w:r>
          </w:p>
        </w:tc>
        <w:tc>
          <w:tcPr>
            <w:tcW w:w="1000" w:type="dxa"/>
          </w:tcPr>
          <w:p>
            <w:r>
              <w:t xml:space="preserve">14000</w:t>
            </w:r>
          </w:p>
        </w:tc>
        <w:tc>
          <w:tcPr>
            <w:tcW w:w="1000" w:type="dxa"/>
          </w:tcPr>
          <w:p>
            <w:r>
              <w:t xml:space="preserve">13690</w:t>
            </w:r>
          </w:p>
        </w:tc>
        <w:tc>
          <w:tcPr>
            <w:tcW w:w="1000" w:type="dxa"/>
          </w:tcPr>
          <w:p>
            <w:r>
              <w:t xml:space="preserve">97.79</w:t>
            </w:r>
          </w:p>
        </w:tc>
      </w:tr>
      <w:tr>
        <w:tc>
          <w:tcPr>
            <w:tcW w:w="6000" w:type="dxa"/>
          </w:tcPr>
          <w:p>
            <w:r>
              <w:t xml:space="preserve">5. Оборотные средства, руб.</w:t>
            </w:r>
          </w:p>
        </w:tc>
        <w:tc>
          <w:tcPr>
            <w:tcW w:w="1000" w:type="dxa"/>
          </w:tcPr>
          <w:p>
            <w:r>
              <w:t xml:space="preserve">10000</w:t>
            </w:r>
          </w:p>
        </w:tc>
        <w:tc>
          <w:tcPr>
            <w:tcW w:w="1000" w:type="dxa"/>
          </w:tcPr>
          <w:p>
            <w:r>
              <w:t xml:space="preserve">11000</w:t>
            </w:r>
          </w:p>
        </w:tc>
        <w:tc>
          <w:tcPr>
            <w:tcW w:w="1000" w:type="dxa"/>
          </w:tcPr>
          <w:p>
            <w:r>
              <w:t xml:space="preserve">110</w:t>
            </w:r>
          </w:p>
        </w:tc>
      </w:tr>
      <w:tr>
        <w:tc>
          <w:tcPr>
            <w:tcW w:w="6000" w:type="dxa"/>
          </w:tcPr>
          <w:p>
            <w:r>
              <w:t xml:space="preserve">6. а) производительность труда (п.1: п.2а), руб.</w:t>
            </w:r>
          </w:p>
        </w:tc>
        <w:tc>
          <w:tcPr>
            <w:tcW w:w="1000" w:type="dxa"/>
          </w:tcPr>
          <w:p>
            <w:r>
              <w:t xml:space="preserve">857.14</w:t>
            </w:r>
          </w:p>
        </w:tc>
        <w:tc>
          <w:tcPr>
            <w:tcW w:w="1000" w:type="dxa"/>
          </w:tcPr>
          <w:p>
            <w:r>
              <w:t xml:space="preserve">953.85</w:t>
            </w:r>
          </w:p>
        </w:tc>
        <w:tc>
          <w:tcPr>
            <w:tcW w:w="1000" w:type="dxa"/>
          </w:tcPr>
          <w:p>
            <w:r>
              <w:t xml:space="preserve">111.28</w:t>
            </w:r>
          </w:p>
        </w:tc>
      </w:tr>
      <w:tr>
        <w:tc>
          <w:tcPr>
            <w:tcW w:w="6000" w:type="dxa"/>
          </w:tcPr>
          <w:p>
            <w:r>
              <w:t xml:space="preserve">б) продукция на 1 руб. оплаты труда (п.1: п.2б), руб.</w:t>
            </w:r>
          </w:p>
        </w:tc>
        <w:tc>
          <w:tcPr>
            <w:tcW w:w="1000" w:type="dxa"/>
          </w:tcPr>
          <w:p>
            <w:r>
              <w:t xml:space="preserve">2.79</w:t>
            </w:r>
          </w:p>
        </w:tc>
        <w:tc>
          <w:tcPr>
            <w:tcW w:w="1000" w:type="dxa"/>
          </w:tcPr>
          <w:p>
            <w:r>
              <w:t xml:space="preserve">2.73</w:t>
            </w:r>
          </w:p>
        </w:tc>
        <w:tc>
          <w:tcPr>
            <w:tcW w:w="1000" w:type="dxa"/>
          </w:tcPr>
          <w:p>
            <w:r>
              <w:t xml:space="preserve">97.66</w:t>
            </w:r>
          </w:p>
        </w:tc>
      </w:tr>
      <w:tr>
        <w:tc>
          <w:tcPr>
            <w:tcW w:w="6000" w:type="dxa"/>
          </w:tcPr>
          <w:p>
            <w:r>
              <w:t xml:space="preserve">7. Материалоотдача (п.1: п.3), руб.</w:t>
            </w:r>
          </w:p>
        </w:tc>
        <w:tc>
          <w:tcPr>
            <w:tcW w:w="1000" w:type="dxa"/>
          </w:tcPr>
          <w:p>
            <w:r>
              <w:t xml:space="preserve">1.22</w:t>
            </w:r>
          </w:p>
        </w:tc>
        <w:tc>
          <w:tcPr>
            <w:tcW w:w="1000" w:type="dxa"/>
          </w:tcPr>
          <w:p>
            <w:r>
              <w:t xml:space="preserve">1.27</w:t>
            </w:r>
          </w:p>
        </w:tc>
        <w:tc>
          <w:tcPr>
            <w:tcW w:w="1000" w:type="dxa"/>
          </w:tcPr>
          <w:p>
            <w:r>
              <w:t xml:space="preserve">104.07</w:t>
            </w:r>
          </w:p>
        </w:tc>
      </w:tr>
      <w:tr>
        <w:tc>
          <w:tcPr>
            <w:tcW w:w="6000" w:type="dxa"/>
          </w:tcPr>
          <w:p>
            <w:r>
              <w:t xml:space="preserve">8. а) Фондоотдача (п.1: п.4а)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0.22</w:t>
            </w:r>
          </w:p>
        </w:tc>
        <w:tc>
          <w:tcPr>
            <w:tcW w:w="1000" w:type="dxa"/>
          </w:tcPr>
          <w:p>
            <w:r>
              <w:t xml:space="preserve">121.79</w:t>
            </w:r>
          </w:p>
        </w:tc>
      </w:tr>
    </w:tbl>
    <w:p>
      <w:pPr>
        <w:pStyle w:val="pStyle"/>
      </w:pPr>
      <w:r>
        <w:t xml:space="preserve">Темп роста продукции составил 103.333%. численность персонала изменилась на -7.143%. производительность труда увеличилась на 11.282% за счет изменения продукции. Оборачиваемость оборотных средств уменьшилась почти на -6.061%.</w:t>
      </w:r>
    </w:p>
    <w:p>
      <w:pPr>
        <w:pStyle w:val="pStyle"/>
      </w:pPr>
      <w:r>
        <w:t xml:space="preserve">Экономия в работниках составила 2.579 чел. (13 - 14 ∙ 1.113)</w:t>
      </w:r>
    </w:p>
    <w:p>
      <w:pPr>
        <w:pStyle w:val="pStyle"/>
      </w:pPr>
      <w:r>
        <w:t xml:space="preserve">Сводный анализ показателей интенсификации</w:t>
      </w:r>
    </w:p>
    <w:tbl>
      <w:tblPr>
        <w:tblStyle w:val="myOwnTableStyle"/>
        <w:jc w:val="center"/>
      </w:tblPr>
      <w:tr>
        <w:tc>
          <w:tcPr>
            <w:tcW w:w="2500" w:type="dxa"/>
          </w:tcPr>
          <w:p>
            <w:r>
              <w:t xml:space="preserve">Виды ресурсы</w:t>
            </w:r>
          </w:p>
        </w:tc>
        <w:tc>
          <w:tcPr>
            <w:tcW w:w="1300" w:type="dxa"/>
          </w:tcPr>
          <w:p>
            <w:r>
              <w:t xml:space="preserve">Динамика качественных показателей, темп роста</w:t>
            </w:r>
          </w:p>
        </w:tc>
        <w:tc>
          <w:tcPr>
            <w:tcW w:w="1300" w:type="dxa"/>
          </w:tcPr>
          <w:p>
            <w:r>
              <w:t xml:space="preserve">Прирост ресурса на 1% прироста продукции, %</w:t>
            </w:r>
          </w:p>
        </w:tc>
        <w:tc>
          <w:tcPr>
            <w:tcW w:w="1300" w:type="dxa"/>
          </w:tcPr>
          <w:p>
            <w:r>
              <w:t xml:space="preserve">Доля влияния на 100% прироста продукции: экстенсивность</w:t>
            </w:r>
          </w:p>
        </w:tc>
        <w:tc>
          <w:tcPr>
            <w:tcW w:w="1300" w:type="dxa"/>
          </w:tcPr>
          <w:p>
            <w:r>
              <w:t xml:space="preserve">Доля влияния на 100% прироста продукции: интенсивность</w:t>
            </w:r>
          </w:p>
        </w:tc>
        <w:tc>
          <w:tcPr>
            <w:tcW w:w="1300" w:type="dxa"/>
          </w:tcPr>
          <w:p>
            <w:r>
              <w:t xml:space="preserve">Относительная экономия</w:t>
            </w:r>
          </w:p>
        </w:tc>
      </w:tr>
      <w:tr>
        <w:tc>
          <w:tcPr>
            <w:tcW w:w="2500" w:type="dxa"/>
          </w:tcPr>
          <w:p>
            <w:r>
              <w:t xml:space="preserve">2. а) промышленно-производственнй персонал, чел.</w:t>
            </w:r>
          </w:p>
        </w:tc>
        <w:tc>
          <w:tcPr>
            <w:tcW w:w="1300" w:type="dxa"/>
          </w:tcPr>
          <w:p>
            <w:r>
              <w:t xml:space="preserve">1.11</w:t>
            </w:r>
          </w:p>
        </w:tc>
        <w:tc>
          <w:tcPr>
            <w:tcW w:w="1300" w:type="dxa"/>
          </w:tcPr>
          <w:p>
            <w:r>
              <w:t xml:space="preserve">-2.14</w:t>
            </w:r>
          </w:p>
        </w:tc>
        <w:tc>
          <w:tcPr>
            <w:tcW w:w="1300" w:type="dxa"/>
          </w:tcPr>
          <w:p>
            <w:r>
              <w:t xml:space="preserve">-214.29</w:t>
            </w:r>
          </w:p>
        </w:tc>
        <w:tc>
          <w:tcPr>
            <w:tcW w:w="1300" w:type="dxa"/>
          </w:tcPr>
          <w:p>
            <w:r>
              <w:t xml:space="preserve">314.29</w:t>
            </w:r>
          </w:p>
        </w:tc>
        <w:tc>
          <w:tcPr>
            <w:tcW w:w="1300" w:type="dxa"/>
          </w:tcPr>
          <w:p>
            <w:r>
              <w:t xml:space="preserve">-902.82</w:t>
            </w:r>
          </w:p>
        </w:tc>
      </w:tr>
      <w:tr>
        <w:tc>
          <w:tcPr>
            <w:tcW w:w="2500" w:type="dxa"/>
          </w:tcPr>
          <w:p>
            <w:r>
              <w:t xml:space="preserve">б) оплата труда с начислениями</w:t>
            </w:r>
          </w:p>
        </w:tc>
        <w:tc>
          <w:tcPr>
            <w:tcW w:w="1300" w:type="dxa"/>
          </w:tcPr>
          <w:p>
            <w:r>
              <w:t xml:space="preserve">0.98</w:t>
            </w:r>
          </w:p>
        </w:tc>
        <w:tc>
          <w:tcPr>
            <w:tcW w:w="1300" w:type="dxa"/>
          </w:tcPr>
          <w:p>
            <w:r>
              <w:t xml:space="preserve">1.74</w:t>
            </w:r>
          </w:p>
        </w:tc>
        <w:tc>
          <w:tcPr>
            <w:tcW w:w="1300" w:type="dxa"/>
          </w:tcPr>
          <w:p>
            <w:r>
              <w:t xml:space="preserve">174.42</w:t>
            </w:r>
          </w:p>
        </w:tc>
        <w:tc>
          <w:tcPr>
            <w:tcW w:w="1300" w:type="dxa"/>
          </w:tcPr>
          <w:p>
            <w:r>
              <w:t xml:space="preserve">-74.42</w:t>
            </w:r>
          </w:p>
        </w:tc>
        <w:tc>
          <w:tcPr>
            <w:tcW w:w="1300" w:type="dxa"/>
          </w:tcPr>
          <w:p>
            <w:r>
              <w:t xml:space="preserve">106.67</w:t>
            </w:r>
          </w:p>
        </w:tc>
      </w:tr>
      <w:tr>
        <w:tc>
          <w:tcPr>
            <w:tcW w:w="2500" w:type="dxa"/>
          </w:tcPr>
          <w:p>
            <w:r>
              <w:t xml:space="preserve">3. Материальные затраты, руб.</w:t>
            </w:r>
          </w:p>
        </w:tc>
        <w:tc>
          <w:tcPr>
            <w:tcW w:w="1300" w:type="dxa"/>
          </w:tcPr>
          <w:p>
            <w:r>
              <w:t xml:space="preserve">1.04</w:t>
            </w:r>
          </w:p>
        </w:tc>
        <w:tc>
          <w:tcPr>
            <w:tcW w:w="1300" w:type="dxa"/>
          </w:tcPr>
          <w:p>
            <w:r>
              <w:t xml:space="preserve">-0.21</w:t>
            </w:r>
          </w:p>
        </w:tc>
        <w:tc>
          <w:tcPr>
            <w:tcW w:w="1300" w:type="dxa"/>
          </w:tcPr>
          <w:p>
            <w:r>
              <w:t xml:space="preserve">-21.28</w:t>
            </w:r>
          </w:p>
        </w:tc>
        <w:tc>
          <w:tcPr>
            <w:tcW w:w="1300" w:type="dxa"/>
          </w:tcPr>
          <w:p>
            <w:r>
              <w:t xml:space="preserve">121.28</w:t>
            </w:r>
          </w:p>
        </w:tc>
        <w:tc>
          <w:tcPr>
            <w:tcW w:w="1300" w:type="dxa"/>
          </w:tcPr>
          <w:p>
            <w:r>
              <w:t xml:space="preserve">-399</w:t>
            </w:r>
          </w:p>
        </w:tc>
      </w:tr>
      <w:tr>
        <w:tc>
          <w:tcPr>
            <w:tcW w:w="2500" w:type="dxa"/>
          </w:tcPr>
          <w:p>
            <w:r>
              <w:t xml:space="preserve">4. а) основные производственные средства, руб.</w:t>
            </w:r>
          </w:p>
        </w:tc>
        <w:tc>
          <w:tcPr>
            <w:tcW w:w="1300" w:type="dxa"/>
          </w:tcPr>
          <w:p>
            <w:r>
              <w:t xml:space="preserve">1.22</w:t>
            </w:r>
          </w:p>
        </w:tc>
        <w:tc>
          <w:tcPr>
            <w:tcW w:w="1300" w:type="dxa"/>
          </w:tcPr>
          <w:p>
            <w:r>
              <w:t xml:space="preserve">-4.55</w:t>
            </w:r>
          </w:p>
        </w:tc>
        <w:tc>
          <w:tcPr>
            <w:tcW w:w="1300" w:type="dxa"/>
          </w:tcPr>
          <w:p>
            <w:r>
              <w:t xml:space="preserve">-454.55</w:t>
            </w:r>
          </w:p>
        </w:tc>
        <w:tc>
          <w:tcPr>
            <w:tcW w:w="1300" w:type="dxa"/>
          </w:tcPr>
          <w:p>
            <w:r>
              <w:t xml:space="preserve">554.55</w:t>
            </w:r>
          </w:p>
        </w:tc>
        <w:tc>
          <w:tcPr>
            <w:tcW w:w="1300" w:type="dxa"/>
          </w:tcPr>
          <w:p>
            <w:r>
              <w:t xml:space="preserve">-12200</w:t>
            </w:r>
          </w:p>
        </w:tc>
      </w:tr>
    </w:tbl>
    <w:p>
      <w:pPr>
        <w:pStyle w:val="pStyle"/>
      </w:pPr>
      <w:r>
        <w:t xml:space="preserve">На каждый процент прироста продукции потребовалось уменьшать численность работающих на -214.286% на потребление материальных ресурсов это уменьшение составило -21.277% основные производственные средства используются почти равномерно а оборотные средства используются в основном за счет экстенсивных факторов.</w:t>
      </w:r>
    </w:p>
    <w:p>
      <w:pPr>
        <w:pStyle w:val="pStyle"/>
      </w:pPr>
      <w:r>
        <w:t xml:space="preserve">Эти данные свидетельствуют о том что использование трудовых ресурсов преимущественно интенсивное. 0интенсивное. 0экстенсивное. 0интенсивное. .</w:t>
      </w:r>
    </w:p>
    <w:p>
      <w:pPr>
        <w:pStyle w:val="pStyle"/>
      </w:pPr>
      <w:r>
        <w:t xml:space="preserve">Если использование средств преимущественно экстенсивное при отрицательной интенсификации, то это говорит об ухудшении их качественного уровня использования.</w:t>
      </w:r>
    </w:p>
    <w:p>
      <w:pPr>
        <w:pStyle w:val="pStyle"/>
      </w:pPr>
      <w:r>
        <w:t xml:space="preserve">Относительная экономия идет по использованию труда рабочих.  материальных затрат.  амортизации.  и</w:t>
      </w:r>
    </w:p>
    <w:p>
      <w:pPr>
        <w:pStyle w:val="pStyle"/>
      </w:pPr>
      <w:r>
        <w:t xml:space="preserve">Комплексная оценка осуществляется на основе анализа динамики показателя общей ресурсоотдачи:</w:t>
      </w:r>
    </w:p>
    <w:p>
      <w:pPr>
        <w:pStyle w:val="pStyle"/>
      </w:pPr>
      <w:r>
        <w:t xml:space="preserve">N : S = N : (M+U+A)</w:t>
      </w:r>
    </w:p>
    <w:p>
      <w:pPr>
        <w:pStyle w:val="pStyle"/>
      </w:pPr>
      <w:r>
        <w:t xml:space="preserve">Вначале определяются общие затраты по всем ресурсам как сумма материальных затрат, оплаты труда и амортизации.</w:t>
      </w:r>
    </w:p>
    <w:p>
      <w:pPr>
        <w:pStyle w:val="pStyle"/>
      </w:pPr>
      <w:r>
        <w:t xml:space="preserve">План: S = 4300 + 9870 + 14000 = 28170 руб.</w:t>
      </w:r>
    </w:p>
    <w:p>
      <w:pPr>
        <w:pStyle w:val="pStyle"/>
      </w:pPr>
      <w:r>
        <w:t xml:space="preserve">Факт: S = 4550 + 9800 + 13690 = 28040 руб.</w:t>
      </w:r>
    </w:p>
    <w:p>
      <w:pPr>
        <w:pStyle w:val="pStyle"/>
      </w:pPr>
      <w:r>
        <w:t xml:space="preserve">Далее определяется динамика совокупных затрат:</w:t>
      </w:r>
    </w:p>
    <w:p>
      <w:pPr>
        <w:pStyle w:val="pStyle"/>
      </w:pPr>
      <w:r>
        <w:t xml:space="preserve">28040 : 28170 = 0.995</w:t>
      </w:r>
    </w:p>
    <w:p>
      <w:pPr>
        <w:pStyle w:val="pStyle"/>
      </w:pPr>
      <w:r>
        <w:t xml:space="preserve">Сопоставлением динамики реализованной продукции и динамики совокупных затрат определяется динамика комплексного показателя общей ресурсоотдачи (отдачи затрат): 1.033 : 0.995 = 1.038</w:t>
      </w:r>
    </w:p>
    <w:p>
      <w:pPr>
        <w:pStyle w:val="pStyle"/>
      </w:pPr>
      <w:r>
        <w:t xml:space="preserve">Затем вычисляется прирост совокупных затрат на 1 % прироста реализованной продукции: 0.995 : 1.033 = -0.138. Следовательно доля экстенсивности на 100% прироста реализованной продукции составила -13.845%. а доля интенсивности составила 113.845%.</w:t>
      </w:r>
    </w:p>
    <w:p>
      <w:pPr>
        <w:pStyle w:val="pStyle"/>
      </w:pPr>
      <w:r>
        <w:t xml:space="preserve">Относительная экономия совокупных ресурсов составляет: 1069 руб.(28040 - 28170 ∙ 103.333 : 100)</w:t>
      </w:r>
    </w:p>
    <w:p>
      <w:pPr>
        <w:pStyle w:val="pStyle"/>
      </w:pPr>
      <w:r>
        <w:rPr>
          <w:i/>
          <w:iCs/>
        </w:rPr>
        <w:t>Вывод</w:t>
      </w:r>
      <w:r>
        <w:t xml:space="preserve">: для улучшения деятельности необходимо снижать оборотных средств (за счет эффективной политики управления основными средствами).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Показатели интенсификации производства</w:t>
        </w:r>
      </w:hyperlink>
    </w:p>
    <w:p>
      <w:pPr>
        <w:pStyle w:val="pStyle"/>
      </w:pPr>
      <w:r>
        <w:t xml:space="preserve">Источник:</w:t>
      </w:r>
    </w:p>
    <w:p>
      <w:hyperlink r:id="rId8" w:history="1">
        <w:r>
          <w:rPr>
            <w:color w:val="0000FF"/>
            <w:u w:val="single"/>
          </w:rPr>
          <w:t xml:space="preserve">Показатели эффективности основных средств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9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12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3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финансового состояния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6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tex/axd_intens.php" TargetMode="External"/>
  <Relationship Id="rId8" Type="http://schemas.openxmlformats.org/officeDocument/2006/relationships/hyperlink" Target="https://www.semestr.ru/enterprise/ks146.php" TargetMode="External"/>
  <Relationship Id="rId9" Type="http://schemas.openxmlformats.org/officeDocument/2006/relationships/hyperlink" Target="https://axd.semestr.ru/afin/leverage.php" TargetMode="External"/>
  <Relationship Id="rId10" Type="http://schemas.openxmlformats.org/officeDocument/2006/relationships/hyperlink" Target="https://axd.semestr.ru/apt/axd_pt.php" TargetMode="External"/>
  <Relationship Id="rId11" Type="http://schemas.openxmlformats.org/officeDocument/2006/relationships/hyperlink" Target="https://axd.semestr.ru/atex/productivity.php" TargetMode="External"/>
  <Relationship Id="rId12" Type="http://schemas.openxmlformats.org/officeDocument/2006/relationships/hyperlink" Target="https://axd.semestr.ru/afin/profit.php" TargetMode="External"/>
  <Relationship Id="rId13" Type="http://schemas.openxmlformats.org/officeDocument/2006/relationships/hyperlink" Target="https://axd.semestr.ru/afin/axd_lev.php" TargetMode="External"/>
  <Relationship Id="rId14" Type="http://schemas.openxmlformats.org/officeDocument/2006/relationships/hyperlink" Target="https://axd.semestr.ru/afin/axd_finans.php" TargetMode="External"/>
  <Relationship Id="rId15" Type="http://schemas.openxmlformats.org/officeDocument/2006/relationships/hyperlink" Target="https://axd.semestr.ru/afin/axd_oborot.php" TargetMode="External"/>
  <Relationship Id="rId16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2024-03-21T17:21:00+03:00</dcterms:created>
  <dcterms:modified xsi:type="dcterms:W3CDTF">2024-03-21T17:21:00+03:00</dcterms:modified>
  <dc:title>Показатели интенсификации производства</dc:title>
  <dc:description>https://axd.semestr.ru/atex/axd_intens.php</dc:description>
  <dc:subject>Показатели интенсификации производства</dc:subject>
  <cp:keywords>Показатели интенсификации производства,показатели экстенсивности развития,анализ технического состояния производства</cp:keywords>
  <cp:category>Показатели интенсификации производства</cp:category>
</cp:coreProperties>
</file>