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Степень однородности этой производственной функции γ = 0.4 + 0.6 = 1. Это означает, что при увеличении капитальных и трудовых затрат в λ раз объем производства увеличится в λ</w:t>
      </w:r>
      <w:r>
        <w:rPr>
          <w:vertAlign w:val="superscript"/>
        </w:rPr>
        <w:t>1</w:t>
      </w:r>
      <w:r>
        <w:t xml:space="preserve"> раз, что характерно для развивающейся экономики.</w:t>
      </w:r>
    </w:p>
    <w:p>
      <w:pPr>
        <w:pStyle w:val="pStyle"/>
      </w:pPr>
      <w:r>
        <w:rPr>
          <w:b/>
        </w:rPr>
        <w:t>Средняя фондоотдача</w:t>
      </w:r>
      <w:r>
        <w:t xml:space="preserve"> AY</w:t>
      </w:r>
      <w:r>
        <w:rPr>
          <w:vertAlign w:val="subscript"/>
        </w:rPr>
        <w:t>K</w:t>
      </w:r>
      <w:r>
        <w:t xml:space="preserve"> равна отношению произведенного продукта к величине затраченного капитала:</w:t>
      </w:r>
    </w:p>
    <w:p>
      <m:oMathPara>
        <m:oMath>
          <m:sSub>
            <m:e>
              <m:r>
                <m:t>AY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Y(K,L)</m:t>
              </m:r>
            </m:num>
            <m:den>
              <m:r>
                <m:t>K</m:t>
              </m:r>
            </m:den>
          </m:f>
        </m:oMath>
      </m:oMathPara>
    </w:p>
    <w:p>
      <m:oMathPara>
        <m:oMath>
          <m:sSub>
            <m:e>
              <m:r>
                <m:t>AY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K</m:t>
                  </m:r>
                </m:e>
                <m:sup>
                  <m:r>
                    <m:t>0.4</m:t>
                  </m:r>
                </m:sup>
              </m:sSup>
              <m:sSup>
                <m:e>
                  <m:r>
                    <m:t>L</m:t>
                  </m:r>
                </m:e>
                <m:sup>
                  <m:r>
                    <m:t>0.6</m:t>
                  </m:r>
                </m:sup>
              </m:sSup>
            </m:num>
            <m:den>
              <m:r>
                <m:t>K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1K</m:t>
              </m:r>
            </m:e>
            <m:sup>
              <m:r>
                <m:t>-0.6</m:t>
              </m:r>
            </m:sup>
          </m:sSup>
          <m:sSup>
            <m:e>
              <m:r>
                <m:t>L</m:t>
              </m:r>
            </m:e>
            <m:sup>
              <m:r>
                <m:t>0.6</m:t>
              </m:r>
            </m:sup>
          </m:sSup>
        </m:oMath>
      </m:oMathPara>
    </w:p>
    <w:p>
      <w:pPr>
        <w:pStyle w:val="pStyle"/>
      </w:pPr>
      <w:r>
        <w:rPr>
          <w:b/>
        </w:rPr>
        <w:t>Средняя производительность труда</w:t>
      </w:r>
      <w:r>
        <w:t xml:space="preserve"> AY</w:t>
      </w:r>
      <w:r>
        <w:rPr>
          <w:vertAlign w:val="subscript"/>
        </w:rPr>
        <w:t>L</w:t>
      </w:r>
      <w:r>
        <w:t xml:space="preserve"> равна отношению произведенного продукта к величине  затраченного труда L:</w:t>
      </w:r>
    </w:p>
    <w:p>
      <m:oMathPara>
        <m:oMath>
          <m:sSub>
            <m:e>
              <m:r>
                <m:t>AY</m:t>
              </m:r>
            </m:e>
            <m:sub>
              <m:r>
                <m:t>L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Y(K,L)</m:t>
              </m:r>
            </m:num>
            <m:den>
              <m:r>
                <m:t>L</m:t>
              </m:r>
            </m:den>
          </m:f>
        </m:oMath>
      </m:oMathPara>
    </w:p>
    <w:p>
      <m:oMathPara>
        <m:oMath>
          <m:sSub>
            <m:e>
              <m:r>
                <m:t>AY</m:t>
              </m:r>
            </m:e>
            <m:sub>
              <m:r>
                <m:t>L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K</m:t>
                  </m:r>
                </m:e>
                <m:sup>
                  <m:r>
                    <m:t>0.4</m:t>
                  </m:r>
                </m:sup>
              </m:sSup>
              <m:sSup>
                <m:e>
                  <m:r>
                    <m:t>L</m:t>
                  </m:r>
                </m:e>
                <m:sup>
                  <m:r>
                    <m:t>0.6</m:t>
                  </m:r>
                </m:sup>
              </m:sSup>
            </m:num>
            <m:den>
              <m:r>
                <m:t>L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1K</m:t>
              </m:r>
            </m:e>
            <m:sup>
              <m:r>
                <m:t>0.4</m:t>
              </m:r>
            </m:sup>
          </m:sSup>
          <m:sSup>
            <m:e>
              <m:r>
                <m:t>L</m:t>
              </m:r>
            </m:e>
            <m:sup>
              <m:r>
                <m:t>-0.4</m:t>
              </m:r>
            </m:sup>
          </m:sSup>
        </m:oMath>
      </m:oMathPara>
    </w:p>
    <w:p>
      <w:pPr>
        <w:pStyle w:val="pStyle"/>
      </w:pPr>
      <w:r>
        <w:rPr>
          <w:b/>
        </w:rPr>
        <w:t>Предельная фондоотдача</w:t>
      </w:r>
      <w:r>
        <w:t xml:space="preserve"> находится как производная объема произведенного продукта Y по величине затраченного капитала K:</w:t>
      </w:r>
    </w:p>
    <w:p>
      <m:oMathPara>
        <m:oMath>
          <m:sSub>
            <m:e>
              <m:r>
                <m:t>MY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dY(K,L)</m:t>
              </m:r>
            </m:num>
            <m:den>
              <m:r>
                <m:t>dK</m:t>
              </m:r>
            </m:den>
          </m:f>
        </m:oMath>
      </m:oMathPara>
    </w:p>
    <w:p>
      <m:oMathPara>
        <m:oMath>
          <m:sSub>
            <m:e>
              <m:r>
                <m:t>MY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K</m:t>
                  </m:r>
                </m:e>
                <m:sup>
                  <m:r>
                    <m:t>0.4</m:t>
                  </m:r>
                </m:sup>
              </m:sSup>
              <m:sSup>
                <m:e>
                  <m:r>
                    <m:t>L</m:t>
                  </m:r>
                </m:e>
                <m:sup>
                  <m:r>
                    <m:t>0.6</m:t>
                  </m:r>
                </m:sup>
              </m:sSup>
            </m:num>
            <m:den>
              <m:r>
                <m:t>dK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0.6K</m:t>
              </m:r>
            </m:e>
            <m:sup>
              <m:r>
                <m:t>-0.6</m:t>
              </m:r>
            </m:sup>
          </m:sSup>
          <m:sSup>
            <m:e>
              <m:r>
                <m:t>L</m:t>
              </m:r>
            </m:e>
            <m:sup>
              <m:r>
                <m:t>0.6</m:t>
              </m:r>
            </m:sup>
          </m:sSup>
        </m:oMath>
      </m:oMathPara>
    </w:p>
    <w:p>
      <w:pPr>
        <w:pStyle w:val="pStyle"/>
      </w:pPr>
      <w:r>
        <w:rPr>
          <w:b/>
        </w:rPr>
        <w:t>Предельную производительность труда</w:t>
      </w:r>
      <w:r>
        <w:t xml:space="preserve">, или предельный продукт труда, MY</w:t>
      </w:r>
      <w:r>
        <w:rPr>
          <w:vertAlign w:val="subscript"/>
        </w:rPr>
        <w:t>L</w:t>
      </w:r>
      <w:r>
        <w:t xml:space="preserve"> определим как частную производную продукта Y по величине затраченного труда L:</w:t>
      </w:r>
    </w:p>
    <w:p>
      <m:oMathPara>
        <m:oMath>
          <m:sSub>
            <m:e>
              <m:r>
                <m:t>MY</m:t>
              </m:r>
            </m:e>
            <m:sub>
              <m:r>
                <m:t>L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dY(K,L)</m:t>
              </m:r>
            </m:num>
            <m:den>
              <m:r>
                <m:t>dL</m:t>
              </m:r>
            </m:den>
          </m:f>
        </m:oMath>
      </m:oMathPara>
    </w:p>
    <w:p>
      <m:oMathPara>
        <m:oMath>
          <m:sSub>
            <m:e>
              <m:r>
                <m:t>MY</m:t>
              </m:r>
            </m:e>
            <m:sub>
              <m:r>
                <m:t>L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K</m:t>
                  </m:r>
                </m:e>
                <m:sup>
                  <m:r>
                    <m:t>0.4</m:t>
                  </m:r>
                </m:sup>
              </m:sSup>
              <m:sSup>
                <m:e>
                  <m:r>
                    <m:t>L</m:t>
                  </m:r>
                </m:e>
                <m:sup>
                  <m:r>
                    <m:t>0.6</m:t>
                  </m:r>
                </m:sup>
              </m:sSup>
            </m:num>
            <m:den>
              <m:r>
                <m:t>dL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0.4K</m:t>
              </m:r>
            </m:e>
            <m:sup>
              <m:r>
                <m:t>0.4</m:t>
              </m:r>
            </m:sup>
          </m:sSup>
          <m:sSup>
            <m:e>
              <m:r>
                <m:t>L</m:t>
              </m:r>
            </m:e>
            <m:sup>
              <m:r>
                <m:t>-0.4</m:t>
              </m:r>
            </m:sup>
          </m:sSup>
        </m:oMath>
      </m:oMathPara>
    </w:p>
    <w:p>
      <w:pPr>
        <w:pStyle w:val="pStyle"/>
      </w:pPr>
      <w:r>
        <w:rPr>
          <w:b/>
        </w:rPr>
        <w:t>Эластичность продукта по фактору</w:t>
      </w:r>
      <w:r>
        <w:t xml:space="preserve">.</w:t>
      </w:r>
    </w:p>
    <w:p>
      <w:pPr>
        <w:pStyle w:val="pStyle"/>
      </w:pPr>
      <w:r>
        <w:t xml:space="preserve">Коэффициентом эластичности продукта по </w:t>
      </w:r>
      <w:r>
        <w:rPr>
          <w:i/>
          <w:iCs/>
        </w:rPr>
        <w:t>i</w:t>
      </w:r>
      <w:r>
        <w:t xml:space="preserve">-фактору называется относительное изменение продукта, выраженное в процентах, при относительном увеличении </w:t>
      </w:r>
      <w:r>
        <w:rPr>
          <w:i/>
          <w:iCs/>
        </w:rPr>
        <w:t>i</w:t>
      </w:r>
      <w:r>
        <w:t xml:space="preserve">-фактора на 1%.</w:t>
      </w:r>
    </w:p>
    <w:p>
      <w:pPr>
        <w:pStyle w:val="pStyle"/>
      </w:pPr>
      <w:r>
        <w:t xml:space="preserve">Эластичность по </w:t>
      </w:r>
      <w:r>
        <w:rPr>
          <w:i/>
          <w:iCs/>
        </w:rPr>
        <w:t>i</w:t>
      </w:r>
      <w:r>
        <w:t xml:space="preserve">-фактору равна отношению предельного продукта к среднему продукту по этому фактору.</w:t>
      </w:r>
    </w:p>
    <w:p>
      <w:pPr>
        <w:pStyle w:val="pStyle"/>
      </w:pPr>
      <w:r>
        <w:t xml:space="preserve">эластичность производственной функции по фондам равна ε</w:t>
      </w:r>
      <w:r>
        <w:rPr>
          <w:vertAlign w:val="subscript"/>
        </w:rPr>
        <w:t>K</w:t>
      </w:r>
      <w:r>
        <w:t xml:space="preserve"> = α = 0.4</w:t>
      </w:r>
    </w:p>
    <w:p>
      <w:pPr>
        <w:pStyle w:val="pStyle"/>
      </w:pPr>
      <w:r>
        <w:t xml:space="preserve">эластичность производственной функции по труду равна ε</w:t>
      </w:r>
      <w:r>
        <w:rPr>
          <w:vertAlign w:val="subscript"/>
        </w:rPr>
        <w:t>L</w:t>
      </w:r>
      <w:r>
        <w:t xml:space="preserve"> = β = 0.6</w:t>
      </w:r>
    </w:p>
    <w:p>
      <w:pPr>
        <w:pStyle w:val="pStyle"/>
      </w:pPr>
      <w:r>
        <w:t xml:space="preserve">Если эластичность выпуска по фондам α больше эластичности выпуска по труду, экономика имеет </w:t>
      </w:r>
      <w:r>
        <w:rPr>
          <w:i/>
          <w:iCs/>
        </w:rPr>
        <w:t>трудосберегающий (интенсивный)</w:t>
      </w:r>
      <w:r>
        <w:t xml:space="preserve"> рост. Если выполняется обратное неравенство и β &gt; α, то имеет место </w:t>
      </w:r>
      <w:r>
        <w:rPr>
          <w:i/>
          <w:iCs/>
        </w:rPr>
        <w:t>фондосберегающий (экстенсивный)</w:t>
      </w:r>
      <w:r>
        <w:t xml:space="preserve"> рост экономики, когда увеличение  трудовых ресурсов на 1% приводит к большему росту объема производства, нежели такое же увеличении фондов.</w:t>
      </w:r>
    </w:p>
    <w:p>
      <w:pPr>
        <w:pStyle w:val="pStyle"/>
      </w:pPr>
      <w:r>
        <w:rPr>
          <w:b/>
        </w:rPr>
        <w:t>Эластичность масштаба производства</w:t>
      </w:r>
      <w:r>
        <w:t xml:space="preserve">.</w:t>
      </w:r>
    </w:p>
    <w:p>
      <w:pPr>
        <w:pStyle w:val="pStyle"/>
      </w:pPr>
      <w:r>
        <w:rPr>
          <w:i/>
          <w:iCs/>
        </w:rPr>
        <w:t>Средним продуктом масштаба производства</w:t>
      </w:r>
      <w:r>
        <w:t xml:space="preserve"> называется отношение продукта, полученное при увеличении факторов производства в λ раз, к коэффициенту масштабирования λ :</w:t>
      </w:r>
    </w:p>
    <w:p>
      <m:oMathPara>
        <m:oMath>
          <m:sSub>
            <m:e>
              <m:r>
                <m:t>AY</m:t>
              </m:r>
            </m:e>
            <m:sub>
              <m:r>
                <m:t>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Y(λ K,λ L)</m:t>
              </m:r>
            </m:num>
            <m:den>
              <m:r>
                <m:t>λ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λ</m:t>
          </m:r>
          <m:sSup>
            <m:e>
              <m:r>
                <m:t/>
              </m:r>
            </m:e>
            <m:sup>
              <m:r>
                <m:t>γ -1</m:t>
              </m:r>
            </m:sup>
          </m:sSup>
          <m:r>
            <m:t>Y(K,L)</m:t>
          </m:r>
        </m:oMath>
      </m:oMathPara>
    </w:p>
    <w:p>
      <w:pPr>
        <w:pStyle w:val="pStyle"/>
      </w:pPr>
      <w:r>
        <w:t xml:space="preserve">AY</w:t>
      </w:r>
      <w:r>
        <w:rPr>
          <w:vertAlign w:val="subscript"/>
        </w:rPr>
        <w:t>λ</w:t>
      </w:r>
      <w:r>
        <w:t xml:space="preserve"> = λ</w:t>
      </w:r>
      <w:r>
        <w:rPr>
          <w:vertAlign w:val="superscript"/>
        </w:rPr>
        <w:t>0</w:t>
      </w:r>
      <w:r>
        <w:t xml:space="preserve">K</w:t>
      </w:r>
      <w:r>
        <w:rPr>
          <w:vertAlign w:val="superscript"/>
        </w:rPr>
        <w:t>0.4</w:t>
      </w:r>
      <w:r>
        <w:t xml:space="preserve">L</w:t>
      </w:r>
      <w:r>
        <w:rPr>
          <w:vertAlign w:val="superscript"/>
        </w:rPr>
        <w:t>0.6</w:t>
      </w:r>
    </w:p>
    <w:p>
      <w:pPr>
        <w:pStyle w:val="pStyle"/>
      </w:pPr>
      <w:r>
        <w:rPr>
          <w:i/>
          <w:iCs/>
        </w:rPr>
        <w:t>Предельный продукт масштаба производства</w:t>
      </w:r>
      <w:r>
        <w:t xml:space="preserve"> определяется как прирост продукции при изменении масштаба производства на единицу:</w:t>
      </w:r>
    </w:p>
    <w:p>
      <m:oMathPara>
        <m:oMath>
          <m:sSub>
            <m:e>
              <m:r>
                <m:t>MY</m:t>
              </m:r>
            </m:e>
            <m:sub>
              <m:r>
                <m:t>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dY(λ K,λ L)</m:t>
              </m:r>
            </m:num>
            <m:den>
              <m:r>
                <m:t>dλ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γ  λ</m:t>
          </m:r>
          <m:sSup>
            <m:e>
              <m:r>
                <m:t/>
              </m:r>
            </m:e>
            <m:sup>
              <m:r>
                <m:t>γ -1</m:t>
              </m:r>
            </m:sup>
          </m:sSup>
          <m:r>
            <m:t>Y(K,L)</m:t>
          </m:r>
        </m:oMath>
      </m:oMathPara>
    </w:p>
    <w:p>
      <w:pPr>
        <w:pStyle w:val="pStyle"/>
      </w:pPr>
      <w:r>
        <w:t xml:space="preserve">MY</w:t>
      </w:r>
      <w:r>
        <w:rPr>
          <w:vertAlign w:val="subscript"/>
        </w:rPr>
        <w:t>λ</w:t>
      </w:r>
      <w:r>
        <w:t xml:space="preserve"> = 0 λ</w:t>
      </w:r>
      <w:r>
        <w:rPr>
          <w:vertAlign w:val="superscript"/>
        </w:rPr>
        <w:t>0</w:t>
      </w:r>
      <w:r>
        <w:t xml:space="preserve">K</w:t>
      </w:r>
      <w:r>
        <w:rPr>
          <w:vertAlign w:val="superscript"/>
        </w:rPr>
        <w:t>0.4</w:t>
      </w:r>
      <w:r>
        <w:t xml:space="preserve">L</w:t>
      </w:r>
      <w:r>
        <w:rPr>
          <w:vertAlign w:val="superscript"/>
        </w:rPr>
        <w:t>0.6</w:t>
      </w:r>
    </w:p>
    <w:p>
      <w:pPr>
        <w:pStyle w:val="pStyle"/>
      </w:pPr>
      <w:r>
        <w:rPr>
          <w:i/>
          <w:iCs/>
        </w:rPr>
        <w:t>Коэффициентом эластичности масштаба производства</w:t>
      </w:r>
      <w:r>
        <w:t xml:space="preserve"> называется отношение предельного продукта масштаба к среднему продукту масштаба:</w:t>
      </w:r>
    </w:p>
    <w:p>
      <m:oMathPara>
        <m:oMath>
          <m:r>
            <m:t>ε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MY</m:t>
                  </m:r>
                </m:e>
                <m:sub>
                  <m:r>
                    <m:t>λ</m:t>
                  </m:r>
                </m:sub>
              </m:sSub>
            </m:num>
            <m:den>
              <m:sSub>
                <m:e>
                  <m:r>
                    <m:t>AY</m:t>
                  </m:r>
                </m:e>
                <m:sub>
                  <m:r>
                    <m:t>λ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γ</m:t>
          </m:r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Таким образом, коэффициент эластичности масштаба производства всегда равен степени однородности производственной функции.</w:t>
      </w:r>
    </w:p>
    <w:p>
      <w:pPr>
        <w:pStyle w:val="pStyle"/>
      </w:pPr>
      <w:r>
        <w:rPr>
          <w:b/>
        </w:rPr>
        <w:t>Предельная норма замещения факторов производства</w:t>
      </w:r>
      <w:r>
        <w:t xml:space="preserve">.</w:t>
      </w:r>
    </w:p>
    <w:p>
      <w:pPr>
        <w:pStyle w:val="pStyle"/>
      </w:pPr>
      <w:r>
        <w:t xml:space="preserve">Предельную норму замещения </w:t>
      </w:r>
      <w:r>
        <w:rPr>
          <w:i/>
          <w:iCs/>
        </w:rPr>
        <w:t>i</w:t>
      </w:r>
      <w:r>
        <w:t xml:space="preserve">-фактора производства </w:t>
      </w:r>
      <w:r>
        <w:rPr>
          <w:i/>
          <w:iCs/>
        </w:rPr>
        <w:t>j</w:t>
      </w:r>
      <w:r>
        <w:t xml:space="preserve">-фактором M</w:t>
      </w:r>
      <w:r>
        <w:rPr>
          <w:vertAlign w:val="subscript"/>
        </w:rPr>
        <w:t>ij</w:t>
      </w:r>
      <w:r>
        <w:t xml:space="preserve"> определим соотношением:</w:t>
      </w:r>
    </w:p>
    <w:p>
      <m:oMathPara>
        <m:oMath>
          <m:sSub>
            <m:e>
              <m:r>
                <m:t>M</m:t>
              </m:r>
            </m:e>
            <m:sub>
              <m:r>
                <m:t>ij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sSub>
                <m:e>
                  <m:r>
                    <m:t>MY</m:t>
                  </m:r>
                </m:e>
                <m:sub>
                  <m:r>
                    <m:t>xi</m:t>
                  </m:r>
                </m:sub>
              </m:sSub>
            </m:num>
            <m:den>
              <m:sSub>
                <m:e>
                  <m:r>
                    <m:t>MY</m:t>
                  </m:r>
                </m:e>
                <m:sub>
                  <m:r>
                    <m:t>xj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ε</m:t>
              </m:r>
              <m:sSub>
                <m:e>
                  <m:r>
                    <m:t/>
                  </m:r>
                </m:e>
                <m:sub>
                  <m:r>
                    <m:t>xi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j</m:t>
                  </m:r>
                </m:sub>
              </m:sSub>
            </m:num>
            <m:den>
              <m:r>
                <m:t>ε</m:t>
              </m:r>
              <m:sSub>
                <m:e>
                  <m:r>
                    <m:t/>
                  </m:r>
                </m:e>
                <m:sub>
                  <m:r>
                    <m:t>xj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den>
          </m:f>
        </m:oMath>
      </m:oMathPara>
    </w:p>
    <w:p>
      <w:pPr>
        <w:pStyle w:val="pStyle"/>
      </w:pPr>
      <w:r>
        <w:t xml:space="preserve">Для нашей модели:</w:t>
      </w:r>
    </w:p>
    <w:p>
      <m:oMathPara>
        <m:oMath>
          <m:sSub>
            <m:e>
              <m:r>
                <m:t>M</m:t>
              </m:r>
            </m:e>
            <m:sub>
              <m:r>
                <m:t>LK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β</m:t>
              </m:r>
            </m:num>
            <m:den>
              <m:r>
                <m:t>α</m:t>
              </m:r>
            </m:den>
          </m:f>
          <m:f>
            <m:num>
              <m:r>
                <m:t>K</m:t>
              </m:r>
            </m:num>
            <m:den>
              <m:r>
                <m:t>L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0.6</m:t>
              </m:r>
            </m:num>
            <m:den>
              <m:r>
                <m:t>0.4</m:t>
              </m:r>
            </m:den>
          </m:f>
          <m:f>
            <m:num>
              <m:r>
                <m:t>K</m:t>
              </m:r>
            </m:num>
            <m:den>
              <m:r>
                <m:t>L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1.5</m:t>
          </m:r>
          <m:f>
            <m:num>
              <m:r>
                <m:t>K</m:t>
              </m:r>
            </m:num>
            <m:den>
              <m:r>
                <m:t>L</m:t>
              </m:r>
            </m:den>
          </m:f>
        </m:oMath>
      </m:oMathPara>
    </w:p>
    <w:p>
      <w:pPr>
        <w:pStyle w:val="pStyle"/>
      </w:pPr>
      <w:r>
        <w:t xml:space="preserve">Назовем </w:t>
      </w:r>
      <w:r>
        <w:rPr>
          <w:b/>
        </w:rPr>
        <w:t>изоклиной</w:t>
      </w:r>
      <w:r>
        <w:t xml:space="preserve"> множество точек области определения производственной функции, для которых предельная норма замещения </w:t>
      </w:r>
      <w:r>
        <w:rPr>
          <w:i/>
          <w:iCs/>
        </w:rPr>
        <w:t>i</w:t>
      </w:r>
      <w:r>
        <w:t xml:space="preserve">-го фактора производства </w:t>
      </w:r>
      <w:r>
        <w:rPr>
          <w:i/>
          <w:iCs/>
        </w:rPr>
        <w:t>j</w:t>
      </w:r>
      <w:r>
        <w:t xml:space="preserve">-м постоянна.</w:t>
      </w:r>
    </w:p>
    <w:p>
      <w:pPr>
        <w:pStyle w:val="pStyle"/>
      </w:pPr>
      <w:r>
        <w:t xml:space="preserve">Для наших данных получаем искомое уравнение семейства изоклин:</w:t>
      </w:r>
    </w:p>
    <w:p>
      <w:pPr>
        <w:pStyle w:val="pStyle"/>
      </w:pPr>
      <w:r>
        <w:t xml:space="preserve">K = 1.5M</w:t>
      </w:r>
      <w:r>
        <w:rPr>
          <w:vertAlign w:val="subscript"/>
        </w:rPr>
        <w:t>LK</w:t>
      </w:r>
      <w:r>
        <w:t xml:space="preserve"> • L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Производственная функция Кобба-Дугласа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Задача потребительского выбора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Методы оптимизации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1" w:history="1">
        <w:r>
          <w:rPr>
            <w:color w:val="0000FF"/>
            <w:u w:val="single"/>
          </w:rPr>
          <w:t xml:space="preserve">Функция полезности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econ/cobb-douglas.php" TargetMode="External"/>
  <Relationship Id="rId8" Type="http://schemas.openxmlformats.org/officeDocument/2006/relationships/hyperlink" Target="https://axd.semestr.ru/econ/consumer-choice.php" TargetMode="External"/>
  <Relationship Id="rId9" Type="http://schemas.openxmlformats.org/officeDocument/2006/relationships/hyperlink" Target="https://math.semestr.ru/optim/optim-manual.php" TargetMode="External"/>
  <Relationship Id="rId10" Type="http://schemas.openxmlformats.org/officeDocument/2006/relationships/hyperlink" Target="https://math.semestr.ru/math/lagrange.php" TargetMode="External"/>
  <Relationship Id="rId11" Type="http://schemas.openxmlformats.org/officeDocument/2006/relationships/hyperlink" Target="https://www.semestr.ru/economic/ks905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2024-10-05T19:30:00+03:00</dcterms:created>
  <dcterms:modified xsi:type="dcterms:W3CDTF">2024-10-05T19:30:00+03:00</dcterms:modified>
  <dc:title>Производственная функция Кобба-Дугласа</dc:title>
  <dc:description>https://axd.semestr.ru/econ/cobb-douglas.php</dc:description>
  <dc:subject>Производственная функция Кобба-Дугласа</dc:subject>
  <cp:keywords>Производственная функция Кобба-Дугласа</cp:keywords>
  <cp:category>Производственная функция Кобба-Дугласа</cp:category>
</cp:coreProperties>
</file>